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7AF398F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230CE0">
        <w:rPr>
          <w:rFonts w:ascii="Arial" w:hAnsi="Arial" w:cs="Arial"/>
        </w:rPr>
        <w:t>8</w:t>
      </w:r>
      <w:r>
        <w:rPr>
          <w:rFonts w:ascii="Arial" w:hAnsi="Arial" w:cs="Arial"/>
        </w:rPr>
        <w:t>/INT</w:t>
      </w:r>
    </w:p>
    <w:p w14:paraId="4E7E3AF3" w14:textId="40EEEA13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230CE0">
        <w:rPr>
          <w:rFonts w:ascii="Arial" w:hAnsi="Arial" w:cs="Arial"/>
        </w:rPr>
        <w:t>8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886E69A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202AEF" w:rsidRPr="00202AEF">
        <w:rPr>
          <w:rFonts w:ascii="Arial" w:hAnsi="Arial" w:cs="Arial"/>
          <w:sz w:val="24"/>
          <w:szCs w:val="24"/>
        </w:rPr>
        <w:t>3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1A27C2A9" w:rsidR="00590780" w:rsidRPr="00854EE1" w:rsidRDefault="00854EE1" w:rsidP="001F75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30CE0">
        <w:rPr>
          <w:rFonts w:ascii="Arial" w:hAnsi="Arial" w:cs="Arial"/>
          <w:b/>
          <w:bCs/>
          <w:sz w:val="28"/>
          <w:szCs w:val="28"/>
        </w:rPr>
        <w:t>PROF. MANUEL CEYCA CAMACHO</w:t>
      </w:r>
    </w:p>
    <w:p w14:paraId="73D166D7" w14:textId="6E73DD91" w:rsidR="002F74C9" w:rsidRPr="00854EE1" w:rsidRDefault="00D57102" w:rsidP="001F75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30CE0">
        <w:rPr>
          <w:rFonts w:ascii="Arial" w:hAnsi="Arial" w:cs="Arial"/>
          <w:b/>
          <w:bCs/>
          <w:sz w:val="28"/>
          <w:szCs w:val="28"/>
        </w:rPr>
        <w:t>SECRETARIO DEL H. AYUNTAMIENTO</w:t>
      </w:r>
    </w:p>
    <w:p w14:paraId="6E237BF4" w14:textId="6B4EE359" w:rsidR="00202AEF" w:rsidRPr="00B93DC4" w:rsidRDefault="00D57102" w:rsidP="001F75F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10416117" w14:textId="77777777" w:rsidR="00B95091" w:rsidRPr="00B93DC4" w:rsidRDefault="00B95091" w:rsidP="001F75FC">
      <w:pPr>
        <w:spacing w:after="0" w:line="240" w:lineRule="auto"/>
        <w:jc w:val="both"/>
        <w:rPr>
          <w:rFonts w:ascii="Arial" w:hAnsi="Arial" w:cs="Arial"/>
        </w:rPr>
      </w:pPr>
    </w:p>
    <w:p w14:paraId="1B185042" w14:textId="2889A63C" w:rsidR="00207981" w:rsidRPr="00B93DC4" w:rsidRDefault="00200BA4" w:rsidP="00230CE0">
      <w:pPr>
        <w:spacing w:after="0" w:line="240" w:lineRule="auto"/>
        <w:jc w:val="both"/>
        <w:rPr>
          <w:rFonts w:ascii="Arial" w:hAnsi="Arial" w:cs="Arial"/>
        </w:rPr>
      </w:pPr>
      <w:r w:rsidRPr="00B93DC4">
        <w:rPr>
          <w:rFonts w:ascii="Arial" w:hAnsi="Arial" w:cs="Arial"/>
        </w:rPr>
        <w:t>Po</w:t>
      </w:r>
      <w:r w:rsidR="007E15C9" w:rsidRPr="00B93DC4">
        <w:rPr>
          <w:rFonts w:ascii="Arial" w:hAnsi="Arial" w:cs="Arial"/>
        </w:rPr>
        <w:t>r</w:t>
      </w:r>
      <w:r w:rsidRPr="00B93DC4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proofErr w:type="gramStart"/>
      <w:r w:rsidR="00797E24" w:rsidRPr="00B93DC4">
        <w:rPr>
          <w:rFonts w:ascii="Arial" w:hAnsi="Arial" w:cs="Arial"/>
          <w:b/>
          <w:bCs/>
        </w:rPr>
        <w:t>25</w:t>
      </w:r>
      <w:r w:rsidR="00C2100D">
        <w:rPr>
          <w:rFonts w:ascii="Arial" w:hAnsi="Arial" w:cs="Arial"/>
          <w:b/>
          <w:bCs/>
        </w:rPr>
        <w:t xml:space="preserve">0484300002526 </w:t>
      </w:r>
      <w:r w:rsidR="00797E24" w:rsidRPr="00B93DC4">
        <w:rPr>
          <w:rFonts w:ascii="Arial" w:hAnsi="Arial" w:cs="Arial"/>
        </w:rPr>
        <w:t xml:space="preserve"> a</w:t>
      </w:r>
      <w:proofErr w:type="gramEnd"/>
      <w:r w:rsidR="00797E24" w:rsidRPr="00B93DC4">
        <w:rPr>
          <w:rFonts w:ascii="Arial" w:hAnsi="Arial" w:cs="Arial"/>
        </w:rPr>
        <w:t xml:space="preserve"> nombre del solicitante</w:t>
      </w:r>
      <w:r w:rsidR="00FC7683" w:rsidRPr="00B93DC4">
        <w:rPr>
          <w:rFonts w:ascii="Arial" w:hAnsi="Arial" w:cs="Arial"/>
        </w:rPr>
        <w:t xml:space="preserve"> </w:t>
      </w:r>
      <w:r w:rsidR="00202AEF" w:rsidRPr="00B93DC4">
        <w:rPr>
          <w:rFonts w:ascii="Arial" w:hAnsi="Arial" w:cs="Arial"/>
        </w:rPr>
        <w:t>Monitoreo Ciudadano Transparencia</w:t>
      </w:r>
      <w:r w:rsidR="007625C5" w:rsidRPr="00B93DC4">
        <w:rPr>
          <w:rFonts w:ascii="Arial" w:hAnsi="Arial" w:cs="Arial"/>
        </w:rPr>
        <w:t xml:space="preserve"> y solicita lo siguiente:</w:t>
      </w:r>
    </w:p>
    <w:p w14:paraId="192DA497" w14:textId="070FFD64" w:rsidR="00B95091" w:rsidRDefault="00B95091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4306B40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1. Copia de acta de sesión de Cabildo donde se votó el Decreto Número 335 por el que se reforman los</w:t>
      </w:r>
    </w:p>
    <w:p w14:paraId="408F5389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artículos 109 Bis B y 109 Bis D, de la Constitución Política del Estado de Sinaloa (en materia de</w:t>
      </w:r>
    </w:p>
    <w:p w14:paraId="55848E14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transparencia y acceso a la información pública).</w:t>
      </w:r>
    </w:p>
    <w:p w14:paraId="594B70E7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2. Control de asistencia de los integrantes de Cabildo relacionado con la sesión a la que se refiere el</w:t>
      </w:r>
    </w:p>
    <w:p w14:paraId="3E372D61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punto anterior.</w:t>
      </w:r>
    </w:p>
    <w:p w14:paraId="65D4A572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3. Sentido de votación de integrantes de Cabildo en relación con esta reforma constitucional. Proporcione</w:t>
      </w:r>
    </w:p>
    <w:p w14:paraId="29DC03FF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Nombres de regidoras y regidores.</w:t>
      </w:r>
    </w:p>
    <w:p w14:paraId="78921198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4. Versión estenográfica de la sesión de Cabildo relacionada con la votación de esta reforma</w:t>
      </w:r>
    </w:p>
    <w:p w14:paraId="16B9EAC2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constitucional.</w:t>
      </w:r>
    </w:p>
    <w:p w14:paraId="756FD5BC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5. Proporcione el enlace o los enlaces electrónicos (</w:t>
      </w:r>
      <w:proofErr w:type="spellStart"/>
      <w:r w:rsidRPr="00230CE0">
        <w:rPr>
          <w:rFonts w:ascii="Arial" w:hAnsi="Arial" w:cs="Arial"/>
        </w:rPr>
        <w:t>Youtube</w:t>
      </w:r>
      <w:proofErr w:type="spellEnd"/>
      <w:r w:rsidRPr="00230CE0">
        <w:rPr>
          <w:rFonts w:ascii="Arial" w:hAnsi="Arial" w:cs="Arial"/>
        </w:rPr>
        <w:t>, Facebook, página web institucional, o</w:t>
      </w:r>
    </w:p>
    <w:p w14:paraId="5E679584" w14:textId="77777777" w:rsidR="00DA7ECE" w:rsidRPr="00230CE0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cualquier otro), a través del cual o los cuales se puede consultar la sesión relacionada con la votación de</w:t>
      </w:r>
    </w:p>
    <w:p w14:paraId="46DFCB7C" w14:textId="5FAD620A" w:rsidR="00DA7ECE" w:rsidRDefault="00DA7ECE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CE0">
        <w:rPr>
          <w:rFonts w:ascii="Arial" w:hAnsi="Arial" w:cs="Arial"/>
        </w:rPr>
        <w:t>esta reforma constitucional.</w:t>
      </w:r>
    </w:p>
    <w:p w14:paraId="1997150B" w14:textId="540F17B1" w:rsidR="00230CE0" w:rsidRDefault="00230CE0" w:rsidP="00230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0CD331" w14:textId="77777777" w:rsidR="00230CE0" w:rsidRPr="00230CE0" w:rsidRDefault="00230CE0" w:rsidP="00DA7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2282A3" w14:textId="73EC4937" w:rsidR="001D0545" w:rsidRPr="001D0545" w:rsidRDefault="001D0545" w:rsidP="00DA7E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4F07BD0C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 w:rsidR="00230CE0">
        <w:rPr>
          <w:rFonts w:ascii="Arial" w:hAnsi="Arial" w:cs="Arial"/>
          <w:sz w:val="20"/>
          <w:szCs w:val="20"/>
        </w:rPr>
        <w:t xml:space="preserve">- </w:t>
      </w:r>
      <w:r w:rsidR="00C2100D">
        <w:rPr>
          <w:rFonts w:ascii="Arial" w:hAnsi="Arial" w:cs="Arial"/>
          <w:sz w:val="20"/>
          <w:szCs w:val="20"/>
        </w:rPr>
        <w:t>Sindica Procuradora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1F75FC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0CE0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0D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A7ECE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5</cp:revision>
  <cp:lastPrinted>2026-03-19T18:11:00Z</cp:lastPrinted>
  <dcterms:created xsi:type="dcterms:W3CDTF">2026-03-13T18:23:00Z</dcterms:created>
  <dcterms:modified xsi:type="dcterms:W3CDTF">2026-03-19T18:16:00Z</dcterms:modified>
</cp:coreProperties>
</file>